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465F7F" w14:textId="45D2C3BD" w:rsidR="00961033" w:rsidRPr="0004470F" w:rsidRDefault="00961033" w:rsidP="004B1BED">
      <w:pPr>
        <w:suppressAutoHyphens w:val="0"/>
        <w:autoSpaceDE w:val="0"/>
        <w:spacing w:after="0" w:line="100" w:lineRule="atLeast"/>
        <w:jc w:val="center"/>
        <w:rPr>
          <w:rFonts w:ascii="Arial" w:hAnsi="Arial" w:cs="Arial"/>
          <w:b/>
          <w:bCs/>
          <w:iCs/>
          <w:color w:val="2E74B5"/>
          <w:lang w:val="ca-ES"/>
        </w:rPr>
      </w:pPr>
      <w:bookmarkStart w:id="0" w:name="_GoBack"/>
      <w:bookmarkEnd w:id="0"/>
      <w:r w:rsidRPr="0004470F">
        <w:rPr>
          <w:rFonts w:ascii="Arial" w:hAnsi="Arial" w:cs="Arial"/>
          <w:b/>
          <w:bCs/>
          <w:iCs/>
          <w:color w:val="2E74B5"/>
          <w:lang w:val="ca-ES"/>
        </w:rPr>
        <w:t>PROGRAMA VLC-BI</w:t>
      </w:r>
      <w:r w:rsidR="008F1A36" w:rsidRPr="0004470F">
        <w:rPr>
          <w:rFonts w:ascii="Arial" w:hAnsi="Arial" w:cs="Arial"/>
          <w:b/>
          <w:bCs/>
          <w:iCs/>
          <w:color w:val="2E74B5"/>
          <w:lang w:val="ca-ES"/>
        </w:rPr>
        <w:t>OCLÍ</w:t>
      </w:r>
      <w:r w:rsidR="0083170E" w:rsidRPr="0004470F">
        <w:rPr>
          <w:rFonts w:ascii="Arial" w:hAnsi="Arial" w:cs="Arial"/>
          <w:b/>
          <w:bCs/>
          <w:iCs/>
          <w:color w:val="2E74B5"/>
          <w:lang w:val="ca-ES"/>
        </w:rPr>
        <w:t>NIC</w:t>
      </w:r>
      <w:r w:rsidRPr="0004470F">
        <w:rPr>
          <w:rFonts w:ascii="Arial" w:hAnsi="Arial" w:cs="Arial"/>
          <w:b/>
          <w:bCs/>
          <w:iCs/>
          <w:color w:val="2E74B5"/>
          <w:lang w:val="ca-ES"/>
        </w:rPr>
        <w:t xml:space="preserve"> </w:t>
      </w:r>
      <w:r w:rsidR="008E41D4" w:rsidRPr="0004470F">
        <w:rPr>
          <w:rFonts w:ascii="Arial" w:hAnsi="Arial" w:cs="Arial"/>
          <w:b/>
          <w:bCs/>
          <w:iCs/>
          <w:color w:val="2E74B5"/>
          <w:lang w:val="ca-ES"/>
        </w:rPr>
        <w:t>202</w:t>
      </w:r>
      <w:r w:rsidR="007010A3" w:rsidRPr="0004470F">
        <w:rPr>
          <w:rFonts w:ascii="Arial" w:hAnsi="Arial" w:cs="Arial"/>
          <w:b/>
          <w:bCs/>
          <w:iCs/>
          <w:color w:val="2E74B5"/>
          <w:lang w:val="ca-ES"/>
        </w:rPr>
        <w:t>5</w:t>
      </w:r>
    </w:p>
    <w:p w14:paraId="5ACA6F17" w14:textId="61626449" w:rsidR="00961033" w:rsidRPr="0004470F" w:rsidRDefault="00AB427F" w:rsidP="006F69A0">
      <w:pPr>
        <w:suppressAutoHyphens w:val="0"/>
        <w:autoSpaceDE w:val="0"/>
        <w:spacing w:after="240" w:line="100" w:lineRule="atLeast"/>
        <w:jc w:val="center"/>
        <w:rPr>
          <w:rFonts w:ascii="Arial" w:hAnsi="Arial" w:cs="Arial"/>
          <w:b/>
          <w:bCs/>
          <w:iCs/>
          <w:color w:val="2E74B5"/>
          <w:lang w:val="ca-ES"/>
        </w:rPr>
      </w:pPr>
      <w:r w:rsidRPr="0004470F">
        <w:rPr>
          <w:rFonts w:ascii="Arial" w:hAnsi="Arial" w:cs="Arial"/>
          <w:b/>
          <w:bCs/>
          <w:iCs/>
          <w:color w:val="2E74B5"/>
          <w:lang w:val="ca-ES"/>
        </w:rPr>
        <w:t>PROJECTE</w:t>
      </w:r>
      <w:r w:rsidR="00E544B1" w:rsidRPr="0004470F">
        <w:rPr>
          <w:rFonts w:ascii="Arial" w:hAnsi="Arial" w:cs="Arial"/>
          <w:b/>
          <w:bCs/>
          <w:iCs/>
          <w:color w:val="2E74B5"/>
          <w:lang w:val="ca-ES"/>
        </w:rPr>
        <w:t>S</w:t>
      </w:r>
      <w:r w:rsidRPr="0004470F">
        <w:rPr>
          <w:rFonts w:ascii="Arial" w:hAnsi="Arial" w:cs="Arial"/>
          <w:b/>
          <w:bCs/>
          <w:iCs/>
          <w:color w:val="2E74B5"/>
          <w:lang w:val="ca-ES"/>
        </w:rPr>
        <w:t xml:space="preserve"> </w:t>
      </w:r>
      <w:r w:rsidR="00E544B1" w:rsidRPr="0004470F">
        <w:rPr>
          <w:rFonts w:ascii="Arial" w:hAnsi="Arial" w:cs="Arial"/>
          <w:b/>
          <w:bCs/>
          <w:iCs/>
          <w:color w:val="2E74B5"/>
          <w:lang w:val="ca-ES"/>
        </w:rPr>
        <w:t xml:space="preserve">DE </w:t>
      </w:r>
      <w:r w:rsidR="00045DE8" w:rsidRPr="0004470F">
        <w:rPr>
          <w:rFonts w:ascii="Arial" w:hAnsi="Arial" w:cs="Arial"/>
          <w:b/>
          <w:bCs/>
          <w:iCs/>
          <w:color w:val="2E74B5"/>
          <w:lang w:val="ca-ES"/>
        </w:rPr>
        <w:t>R+D+I</w:t>
      </w:r>
    </w:p>
    <w:p w14:paraId="181AF41D" w14:textId="02C31680" w:rsidR="005167E6" w:rsidRPr="006F69A0" w:rsidRDefault="005167E6" w:rsidP="00C85E56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Cs w:val="20"/>
          <w:lang w:val="ca-ES"/>
        </w:rPr>
      </w:pP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Recomanacions a tenir en compte per a la redacció d</w:t>
      </w:r>
      <w:r w:rsidR="0074568F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’</w:t>
      </w: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aspectes</w:t>
      </w:r>
      <w:r w:rsidR="007817C6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  sobre perspectiva de gènere del projecte proposat </w:t>
      </w: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apartat: </w:t>
      </w:r>
    </w:p>
    <w:p w14:paraId="5D13B9FA" w14:textId="77777777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La revisió de la literatura identifica possibles diferències i/o semblances de sexe/gènere (en éssers humans, animals, teixits o cèl·lules) per les seues implicacions en els resultats o impacte del projecte?</w:t>
      </w:r>
    </w:p>
    <w:p w14:paraId="58D2838F" w14:textId="5A1EA986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El projecte </w:t>
      </w:r>
      <w:r w:rsidR="00337AAA">
        <w:rPr>
          <w:rFonts w:ascii="Arial" w:hAnsi="Arial" w:cs="Arial"/>
          <w:iCs/>
          <w:color w:val="000000"/>
          <w:sz w:val="20"/>
          <w:szCs w:val="20"/>
          <w:lang w:val="ca-ES"/>
        </w:rPr>
        <w:t>fa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una revisió, des de la perspectiva de gènere, de les teories o conceptes habitualment utilitzats en el seu camp científic?</w:t>
      </w:r>
    </w:p>
    <w:p w14:paraId="1F0DF9B1" w14:textId="16A251E7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L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objecte d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estudi contribueix a disminuir la desigualtat per raó de gènere o sexe?</w:t>
      </w:r>
    </w:p>
    <w:p w14:paraId="7630AEA0" w14:textId="77777777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Les preguntes i hipòtesis inclouen una anàlisi de sexe i/o gènere que </w:t>
      </w:r>
      <w:proofErr w:type="spellStart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aborde</w:t>
      </w:r>
      <w:proofErr w:type="spellEnd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les possibles diferències o semblances que </w:t>
      </w:r>
      <w:proofErr w:type="spellStart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puga</w:t>
      </w:r>
      <w:proofErr w:type="spellEnd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haver-hi entre homes i dones (o en animals, teixits o cèl·lules)? </w:t>
      </w:r>
    </w:p>
    <w:p w14:paraId="44A81A39" w14:textId="201FA3FB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Els </w:t>
      </w:r>
      <w:r w:rsidRPr="00F36669">
        <w:rPr>
          <w:rFonts w:ascii="Arial" w:hAnsi="Arial" w:cs="Arial"/>
          <w:iCs/>
          <w:color w:val="000000"/>
          <w:sz w:val="20"/>
          <w:szCs w:val="20"/>
          <w:lang w:val="ca-ES"/>
        </w:rPr>
        <w:t>mètodes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proposats per a la investigació inclouen: mostres desagregades per sexe; objectes d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estudi (obres, productes, activitats) representatius dels diversos sexes/gèneres; representació proporcional de dones i homes (o d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animals, teixits i cèl·lules); o anàlisi integrada de factors com a</w:t>
      </w:r>
      <w:r w:rsidR="00F9470C">
        <w:rPr>
          <w:rFonts w:ascii="Arial" w:hAnsi="Arial" w:cs="Arial"/>
          <w:iCs/>
          <w:color w:val="000000"/>
          <w:sz w:val="20"/>
          <w:szCs w:val="20"/>
          <w:lang w:val="ca-ES"/>
        </w:rPr>
        <w:t>ra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etnicitat, edat o altres amb el de sexe/gènere? </w:t>
      </w:r>
    </w:p>
    <w:p w14:paraId="0002DE58" w14:textId="27E81422" w:rsidR="005167E6" w:rsidRPr="0004470F" w:rsidRDefault="005167E6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identifiquen i aborden les qüestions ètiques que </w:t>
      </w:r>
      <w:proofErr w:type="spellStart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puguen</w:t>
      </w:r>
      <w:proofErr w:type="spellEnd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tenir implicacions (de manera similar o diferent) per a homes o dones?</w:t>
      </w:r>
    </w:p>
    <w:p w14:paraId="19CB549C" w14:textId="48F00202" w:rsidR="00C85E56" w:rsidRPr="0004470F" w:rsidRDefault="00C85E56" w:rsidP="00C85E56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b/>
          <w:bCs/>
          <w:iCs/>
          <w:color w:val="000000"/>
          <w:sz w:val="20"/>
          <w:szCs w:val="20"/>
          <w:lang w:val="ca-ES"/>
        </w:rPr>
        <w:t>Bibliografia</w:t>
      </w:r>
    </w:p>
    <w:p w14:paraId="68652B8B" w14:textId="77777777" w:rsidR="00F9470C" w:rsidRPr="006F69A0" w:rsidRDefault="00F9470C" w:rsidP="006F69A0">
      <w:pPr>
        <w:pStyle w:val="Prrafodelista"/>
        <w:numPr>
          <w:ilvl w:val="0"/>
          <w:numId w:val="27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6F69A0">
        <w:rPr>
          <w:rFonts w:ascii="Arial" w:hAnsi="Arial" w:cs="Arial"/>
          <w:iCs/>
          <w:color w:val="000000"/>
          <w:sz w:val="20"/>
          <w:szCs w:val="20"/>
        </w:rPr>
        <w:t xml:space="preserve">Guía para incorporar la perspectiva de género a la investigación en salud, </w:t>
      </w:r>
      <w:hyperlink r:id="rId11" w:history="1">
        <w:r w:rsidRPr="006F69A0">
          <w:rPr>
            <w:rStyle w:val="Hipervnculo"/>
            <w:rFonts w:ascii="Arial" w:hAnsi="Arial" w:cs="Arial"/>
            <w:iCs/>
            <w:sz w:val="20"/>
            <w:szCs w:val="20"/>
          </w:rPr>
          <w:t>https://www.easp.es/project/guia-para-incorporar-la-perspectiva-de-genero-a-la-investigacion-en-salud/</w:t>
        </w:r>
      </w:hyperlink>
    </w:p>
    <w:p w14:paraId="2AC59D9A" w14:textId="48680E97" w:rsidR="001226AB" w:rsidRPr="001226AB" w:rsidRDefault="00473A43" w:rsidP="00FB3E93">
      <w:pPr>
        <w:pStyle w:val="Prrafodelista"/>
        <w:numPr>
          <w:ilvl w:val="0"/>
          <w:numId w:val="27"/>
        </w:numPr>
        <w:autoSpaceDE w:val="0"/>
        <w:spacing w:before="80" w:after="0" w:line="240" w:lineRule="auto"/>
        <w:ind w:left="714" w:hanging="357"/>
        <w:jc w:val="both"/>
        <w:rPr>
          <w:rFonts w:ascii="Arial" w:hAnsi="Arial" w:cs="Arial"/>
          <w:iCs/>
          <w:color w:val="000000"/>
          <w:sz w:val="20"/>
          <w:szCs w:val="20"/>
        </w:rPr>
      </w:pPr>
      <w:hyperlink r:id="rId12" w:history="1">
        <w:r w:rsidR="001226AB" w:rsidRPr="00335186">
          <w:rPr>
            <w:rStyle w:val="Hipervnculo"/>
            <w:rFonts w:ascii="Arial" w:hAnsi="Arial" w:cs="Arial"/>
            <w:sz w:val="20"/>
            <w:szCs w:val="20"/>
          </w:rPr>
          <w:t>https://www.ciencia.gob.es/InfoGeneralPortal/documento/206ea046-a688-4df5-ac5c-1ec3c927a667</w:t>
        </w:r>
      </w:hyperlink>
    </w:p>
    <w:p w14:paraId="3531F894" w14:textId="611CB556" w:rsidR="00F9470C" w:rsidRPr="005E4EA7" w:rsidRDefault="00473A43" w:rsidP="00FB3E93">
      <w:pPr>
        <w:pStyle w:val="Prrafodelista"/>
        <w:numPr>
          <w:ilvl w:val="0"/>
          <w:numId w:val="27"/>
        </w:numPr>
        <w:autoSpaceDE w:val="0"/>
        <w:spacing w:before="80"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="008A0B43" w:rsidRPr="009C21ED">
          <w:rPr>
            <w:rStyle w:val="Hipervnculo"/>
            <w:rFonts w:ascii="Arial" w:hAnsi="Arial" w:cs="Arial"/>
            <w:sz w:val="20"/>
            <w:szCs w:val="20"/>
          </w:rPr>
          <w:t>https://www.ujaen.es/servicios/uigualdad/sites/servicio_uigualdad/files/uploads/Guia_lenguaje_no_sexista.pdf</w:t>
        </w:r>
      </w:hyperlink>
      <w:r w:rsidR="008A0B4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1A035B" w14:textId="31325D57" w:rsidR="00F9470C" w:rsidRPr="005E4EA7" w:rsidRDefault="00473A43" w:rsidP="00FB3E93">
      <w:pPr>
        <w:pStyle w:val="Prrafodelista"/>
        <w:numPr>
          <w:ilvl w:val="0"/>
          <w:numId w:val="27"/>
        </w:numPr>
        <w:autoSpaceDE w:val="0"/>
        <w:spacing w:before="80" w:after="0" w:line="24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="008A0B43" w:rsidRPr="009C21ED">
          <w:rPr>
            <w:rStyle w:val="Hipervnculo"/>
            <w:rFonts w:ascii="Arial" w:hAnsi="Arial" w:cs="Arial"/>
            <w:sz w:val="20"/>
            <w:szCs w:val="20"/>
          </w:rPr>
          <w:t>https://www.sciencedirect.com/science/article/pii/S0212656714002273</w:t>
        </w:r>
      </w:hyperlink>
      <w:r w:rsidR="008A0B4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5FF9FBC" w14:textId="1F8D949F" w:rsidR="00F9470C" w:rsidRPr="006F69A0" w:rsidRDefault="00473A43" w:rsidP="00FB3E93">
      <w:pPr>
        <w:pStyle w:val="Prrafodelista"/>
        <w:numPr>
          <w:ilvl w:val="0"/>
          <w:numId w:val="27"/>
        </w:numPr>
        <w:autoSpaceDE w:val="0"/>
        <w:spacing w:before="80" w:after="0" w:line="240" w:lineRule="auto"/>
        <w:ind w:left="714" w:hanging="357"/>
        <w:jc w:val="both"/>
        <w:rPr>
          <w:rFonts w:ascii="Arial" w:hAnsi="Arial" w:cs="Arial"/>
          <w:iCs/>
          <w:color w:val="000000"/>
          <w:sz w:val="20"/>
          <w:szCs w:val="20"/>
        </w:rPr>
      </w:pPr>
      <w:hyperlink r:id="rId15" w:history="1">
        <w:r w:rsidR="008A0B43" w:rsidRPr="009C21ED">
          <w:rPr>
            <w:rStyle w:val="Hipervnculo"/>
            <w:rFonts w:ascii="Arial" w:hAnsi="Arial" w:cs="Arial"/>
            <w:sz w:val="20"/>
            <w:szCs w:val="20"/>
          </w:rPr>
          <w:t>https://dialnet.unirioja.es/servlet/articulo?codigo=2484712</w:t>
        </w:r>
      </w:hyperlink>
      <w:r w:rsidR="008A0B4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2FAEB8" w14:textId="314A5571" w:rsidR="008239E9" w:rsidRPr="006F69A0" w:rsidRDefault="008239E9" w:rsidP="006F69A0">
      <w:pPr>
        <w:autoSpaceDE w:val="0"/>
        <w:spacing w:before="240" w:after="120"/>
        <w:jc w:val="both"/>
        <w:rPr>
          <w:rFonts w:ascii="Arial" w:hAnsi="Arial" w:cs="Arial"/>
          <w:b/>
          <w:bCs/>
          <w:iCs/>
          <w:color w:val="000000"/>
          <w:szCs w:val="20"/>
          <w:lang w:val="ca-ES"/>
        </w:rPr>
      </w:pP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Recomanacions a tenir en compte per a la redacció d</w:t>
      </w:r>
      <w:r w:rsidR="0074568F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’</w:t>
      </w: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aspectes</w:t>
      </w:r>
      <w:r w:rsidR="00F36669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 </w:t>
      </w:r>
      <w:r w:rsidR="007817C6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>sobre</w:t>
      </w: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 </w:t>
      </w:r>
      <w:r w:rsidR="007817C6"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la participació ciutadana en els resultats del projecte </w:t>
      </w:r>
      <w:r w:rsidRPr="006F69A0">
        <w:rPr>
          <w:rFonts w:ascii="Arial" w:hAnsi="Arial" w:cs="Arial"/>
          <w:b/>
          <w:bCs/>
          <w:iCs/>
          <w:color w:val="000000"/>
          <w:szCs w:val="20"/>
          <w:lang w:val="ca-ES"/>
        </w:rPr>
        <w:t xml:space="preserve">apartat: </w:t>
      </w:r>
    </w:p>
    <w:p w14:paraId="5B258B8B" w14:textId="1C23A69D" w:rsidR="008239E9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El projecte contempl</w:t>
      </w:r>
      <w:r w:rsidR="00F36669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a mecanismes per a involucrar 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la ciutadania en alguna fase del desenvolupament?</w:t>
      </w:r>
    </w:p>
    <w:p w14:paraId="51DFBD05" w14:textId="40DDCACE" w:rsidR="008239E9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ha identificat quins actors socials, col·lectius ciutadans o grups d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interès podrien beneficiar-se o veure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 afectats pels resultats del projecte?</w:t>
      </w:r>
    </w:p>
    <w:p w14:paraId="590A1CB8" w14:textId="5A420926" w:rsidR="008239E9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han definit estratègies perquè els resultats del projecte </w:t>
      </w:r>
      <w:proofErr w:type="spellStart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siguen</w:t>
      </w:r>
      <w:proofErr w:type="spellEnd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 comprensibles, accessibles i útils per a la ciutadania?</w:t>
      </w:r>
    </w:p>
    <w:p w14:paraId="670B29ED" w14:textId="73C9DB50" w:rsidR="008239E9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Es considera el coneixement ciutadà (</w:t>
      </w:r>
      <w:proofErr w:type="spellStart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experiencial</w:t>
      </w:r>
      <w:proofErr w:type="spellEnd"/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, comunitari, local) com una font vàlida i complementària al coneixement científic o tècnic?</w:t>
      </w:r>
    </w:p>
    <w:p w14:paraId="7CEED5CC" w14:textId="3FFC7FCD" w:rsidR="008239E9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S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han previst accions per a garantir la inclusió i diversitat en la participació ciutadana (per gènere, edat, nivell educatiu, origen, capacitats funcionals, etc.)?</w:t>
      </w:r>
    </w:p>
    <w:p w14:paraId="6F1BBB45" w14:textId="0C60DD08" w:rsidR="00961033" w:rsidRPr="0004470F" w:rsidRDefault="008239E9" w:rsidP="00C85E56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 xml:space="preserve">Es contempla en el projecte incloure eines o indicadors per a avaluar la qualitat i </w:t>
      </w:r>
      <w:r w:rsidR="0074568F">
        <w:rPr>
          <w:rFonts w:ascii="Arial" w:hAnsi="Arial" w:cs="Arial"/>
          <w:iCs/>
          <w:color w:val="000000"/>
          <w:sz w:val="20"/>
          <w:szCs w:val="20"/>
          <w:lang w:val="ca-ES"/>
        </w:rPr>
        <w:t>l’</w:t>
      </w:r>
      <w:r w:rsidRPr="0004470F">
        <w:rPr>
          <w:rFonts w:ascii="Arial" w:hAnsi="Arial" w:cs="Arial"/>
          <w:iCs/>
          <w:color w:val="000000"/>
          <w:sz w:val="20"/>
          <w:szCs w:val="20"/>
          <w:lang w:val="ca-ES"/>
        </w:rPr>
        <w:t>impacte de la participació ciutadana?</w:t>
      </w:r>
    </w:p>
    <w:p w14:paraId="5887E167" w14:textId="75F9EB49" w:rsidR="00C85E56" w:rsidRPr="0004470F" w:rsidRDefault="00C85E56" w:rsidP="00C85E56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val="ca-ES"/>
        </w:rPr>
      </w:pPr>
      <w:r w:rsidRPr="0004470F">
        <w:rPr>
          <w:rFonts w:ascii="Arial" w:hAnsi="Arial" w:cs="Arial"/>
          <w:b/>
          <w:bCs/>
          <w:iCs/>
          <w:color w:val="000000"/>
          <w:sz w:val="20"/>
          <w:szCs w:val="20"/>
          <w:lang w:val="ca-ES"/>
        </w:rPr>
        <w:t>Bibliografia</w:t>
      </w:r>
    </w:p>
    <w:p w14:paraId="4DF4D4CD" w14:textId="77777777" w:rsidR="009B54C6" w:rsidRPr="005E4EA7" w:rsidRDefault="009B54C6" w:rsidP="006F69A0">
      <w:pPr>
        <w:pStyle w:val="Prrafodelista"/>
        <w:numPr>
          <w:ilvl w:val="0"/>
          <w:numId w:val="28"/>
        </w:numPr>
        <w:autoSpaceDE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6F69A0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ECSA (European Citizen Science Association). 2015. Ten Principles of Citizen Science. </w:t>
      </w:r>
      <w:r w:rsidRPr="005E4EA7">
        <w:rPr>
          <w:rFonts w:ascii="Arial" w:hAnsi="Arial" w:cs="Arial"/>
          <w:color w:val="000000"/>
          <w:sz w:val="20"/>
          <w:szCs w:val="20"/>
          <w:lang w:val="en-GB"/>
        </w:rPr>
        <w:t xml:space="preserve">Berlin. </w:t>
      </w:r>
      <w:hyperlink r:id="rId16" w:history="1">
        <w:r w:rsidRPr="005E4EA7">
          <w:rPr>
            <w:rStyle w:val="Hipervnculo"/>
            <w:rFonts w:ascii="Arial" w:hAnsi="Arial" w:cs="Arial"/>
            <w:sz w:val="20"/>
            <w:szCs w:val="20"/>
            <w:lang w:val="en-GB"/>
          </w:rPr>
          <w:t>http://doi.org/10.17605/OSF.IO/XPR2N</w:t>
        </w:r>
      </w:hyperlink>
    </w:p>
    <w:p w14:paraId="3AE55D34" w14:textId="021D62C0" w:rsidR="00C85E56" w:rsidRPr="006F69A0" w:rsidRDefault="004F68BA" w:rsidP="006F69A0">
      <w:pPr>
        <w:pStyle w:val="Prrafodelista"/>
        <w:numPr>
          <w:ilvl w:val="0"/>
          <w:numId w:val="28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  <w:lang w:val="ca-ES"/>
        </w:rPr>
      </w:pPr>
      <w:r w:rsidRPr="760B67F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Observatori de la Ciència Ciutadana a Espanya, </w:t>
      </w:r>
      <w:hyperlink r:id="rId17">
        <w:r w:rsidRPr="760B67F7">
          <w:rPr>
            <w:rStyle w:val="Hipervnculo"/>
            <w:rFonts w:ascii="Arial" w:hAnsi="Arial" w:cs="Arial"/>
            <w:sz w:val="20"/>
            <w:szCs w:val="20"/>
            <w:lang w:val="ca-ES"/>
          </w:rPr>
          <w:t>https://ciencia-ciudadana.es/</w:t>
        </w:r>
      </w:hyperlink>
    </w:p>
    <w:p w14:paraId="37A58C02" w14:textId="1BD88259" w:rsidR="760B67F7" w:rsidRDefault="760B67F7" w:rsidP="760B67F7">
      <w:pPr>
        <w:spacing w:before="120" w:after="120"/>
        <w:jc w:val="both"/>
        <w:rPr>
          <w:rFonts w:ascii="Arial" w:hAnsi="Arial" w:cs="Arial"/>
          <w:color w:val="000000" w:themeColor="text1"/>
          <w:lang w:val="ca-ES"/>
        </w:rPr>
      </w:pPr>
    </w:p>
    <w:p w14:paraId="01324CD5" w14:textId="613E9E8F" w:rsidR="760B67F7" w:rsidRDefault="760B67F7" w:rsidP="760B67F7">
      <w:pPr>
        <w:spacing w:before="120" w:after="120"/>
        <w:jc w:val="both"/>
        <w:rPr>
          <w:rFonts w:ascii="Arial" w:hAnsi="Arial" w:cs="Arial"/>
          <w:color w:val="000000" w:themeColor="text1"/>
          <w:lang w:val="ca-ES"/>
        </w:rPr>
      </w:pPr>
    </w:p>
    <w:p w14:paraId="50CB1F2D" w14:textId="0E2ACFDA" w:rsidR="760B67F7" w:rsidRDefault="760B67F7" w:rsidP="760B67F7">
      <w:pPr>
        <w:spacing w:before="120" w:after="120"/>
        <w:jc w:val="both"/>
        <w:rPr>
          <w:rFonts w:ascii="Arial" w:hAnsi="Arial" w:cs="Arial"/>
          <w:color w:val="000000" w:themeColor="text1"/>
          <w:lang w:val="ca-ES"/>
        </w:rPr>
      </w:pPr>
    </w:p>
    <w:p w14:paraId="24E76B3E" w14:textId="77777777" w:rsidR="007260FA" w:rsidRPr="006B1EDC" w:rsidRDefault="007260FA" w:rsidP="007260FA">
      <w:pPr>
        <w:suppressAutoHyphens w:val="0"/>
        <w:autoSpaceDE w:val="0"/>
        <w:spacing w:after="0" w:line="100" w:lineRule="atLeast"/>
        <w:jc w:val="center"/>
        <w:rPr>
          <w:rFonts w:ascii="Arial" w:hAnsi="Arial" w:cs="Arial"/>
          <w:b/>
          <w:bCs/>
          <w:iCs/>
          <w:color w:val="2E74B5"/>
        </w:rPr>
      </w:pPr>
      <w:r w:rsidRPr="006B1EDC">
        <w:rPr>
          <w:rFonts w:ascii="Arial" w:hAnsi="Arial" w:cs="Arial"/>
          <w:b/>
          <w:bCs/>
          <w:iCs/>
          <w:color w:val="2E74B5"/>
        </w:rPr>
        <w:t>PROGRAMA VLC-BIOCLÍNIC 202</w:t>
      </w:r>
      <w:r>
        <w:rPr>
          <w:rFonts w:ascii="Arial" w:hAnsi="Arial" w:cs="Arial"/>
          <w:b/>
          <w:bCs/>
          <w:iCs/>
          <w:color w:val="2E74B5"/>
        </w:rPr>
        <w:t>5</w:t>
      </w:r>
    </w:p>
    <w:p w14:paraId="5D09F14E" w14:textId="77777777" w:rsidR="007260FA" w:rsidRDefault="007260FA" w:rsidP="007260FA">
      <w:pPr>
        <w:suppressAutoHyphens w:val="0"/>
        <w:autoSpaceDE w:val="0"/>
        <w:spacing w:after="0" w:line="100" w:lineRule="atLeast"/>
        <w:jc w:val="center"/>
        <w:rPr>
          <w:rFonts w:ascii="Arial" w:hAnsi="Arial" w:cs="Arial"/>
          <w:b/>
          <w:bCs/>
          <w:iCs/>
          <w:color w:val="2E74B5"/>
        </w:rPr>
      </w:pPr>
      <w:r w:rsidRPr="006B1EDC">
        <w:rPr>
          <w:rFonts w:ascii="Arial" w:hAnsi="Arial" w:cs="Arial"/>
          <w:b/>
          <w:bCs/>
          <w:iCs/>
          <w:color w:val="2E74B5"/>
        </w:rPr>
        <w:t xml:space="preserve">PROYECTOS DE </w:t>
      </w:r>
      <w:r>
        <w:rPr>
          <w:rFonts w:ascii="Arial" w:hAnsi="Arial" w:cs="Arial"/>
          <w:b/>
          <w:bCs/>
          <w:iCs/>
          <w:color w:val="2E74B5"/>
        </w:rPr>
        <w:t>I+D+i</w:t>
      </w:r>
    </w:p>
    <w:p w14:paraId="4A462A3E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777B33">
        <w:rPr>
          <w:rFonts w:ascii="Arial" w:hAnsi="Arial" w:cs="Arial"/>
          <w:b/>
          <w:bCs/>
          <w:iCs/>
          <w:color w:val="000000"/>
          <w:szCs w:val="20"/>
        </w:rPr>
        <w:t xml:space="preserve">Recomendaciones a tener en cuenta para la redacción de aspectos sobre perspectiva de género del proyecto propuesto apartado: </w:t>
      </w:r>
    </w:p>
    <w:p w14:paraId="00CF738E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¿La revisión de la literatura identifica posibles diferencias y/o semejanzas de sexo/género (en seres humanos, animales, tejidos o células) por sus implicaciones en los resultados o impacto del proyecto?</w:t>
      </w:r>
    </w:p>
    <w:p w14:paraId="3190B8B2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¿El proyecto realiza una revisión, desde la perspectiva de género, de las teorías o conceptos habitualmente utilizados en su campo científico?</w:t>
      </w:r>
    </w:p>
    <w:p w14:paraId="180A61A7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¿El objeto de estudio contribuye a disminuir la desigualdad por razón de género o sexo?</w:t>
      </w:r>
    </w:p>
    <w:p w14:paraId="6151129A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 xml:space="preserve">¿Las preguntas e hipótesis incluyen un análisis de sexo y/o género que aborde las posibles diferencias o semejanzas que pueda haber entre hombres y mujeres (o en animales, tejidos o células)?  </w:t>
      </w:r>
    </w:p>
    <w:p w14:paraId="7E4398B6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 xml:space="preserve">¿Los métodos propuestos para la investigación incluyen: muestras desagregadas por sexo; objetos de estudio (obras, productos, actividades) representativos de los diversos sexos/géneros; representación proporcional de mujeres y hombres (o de animales, tejidos y células); o análisis integrado de factores como etnicidad, edad u otros con el de sexo/género?  </w:t>
      </w:r>
    </w:p>
    <w:p w14:paraId="024682E5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identifican y abordan las cuestiones éticas que puedan tener implicaciones (de forma similar o diferente) para hombres o mujeres?</w:t>
      </w:r>
    </w:p>
    <w:p w14:paraId="66183992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C85E56">
        <w:rPr>
          <w:rFonts w:ascii="Arial" w:hAnsi="Arial" w:cs="Arial"/>
          <w:b/>
          <w:bCs/>
          <w:iCs/>
          <w:color w:val="000000"/>
          <w:sz w:val="20"/>
          <w:szCs w:val="20"/>
        </w:rPr>
        <w:t>Bibliografía</w:t>
      </w:r>
    </w:p>
    <w:p w14:paraId="4A658097" w14:textId="77777777" w:rsidR="007260FA" w:rsidRPr="00777B33" w:rsidRDefault="007260FA" w:rsidP="00777B33">
      <w:pPr>
        <w:pStyle w:val="Prrafodelista"/>
        <w:numPr>
          <w:ilvl w:val="0"/>
          <w:numId w:val="29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7B33">
        <w:rPr>
          <w:rFonts w:ascii="Arial" w:hAnsi="Arial" w:cs="Arial"/>
          <w:iCs/>
          <w:color w:val="000000"/>
          <w:sz w:val="20"/>
          <w:szCs w:val="20"/>
        </w:rPr>
        <w:t xml:space="preserve">Guía para incorporar la perspectiva de género a la investigación en salud, </w:t>
      </w:r>
      <w:hyperlink r:id="rId18" w:history="1">
        <w:r w:rsidRPr="00777B33">
          <w:rPr>
            <w:rStyle w:val="Hipervnculo"/>
            <w:rFonts w:ascii="Arial" w:hAnsi="Arial" w:cs="Arial"/>
            <w:iCs/>
            <w:sz w:val="20"/>
            <w:szCs w:val="20"/>
          </w:rPr>
          <w:t>https://www.easp.es/project/guia-para-incorporar-la-perspectiva-de-genero-a-la-investigacion-en-salud/</w:t>
        </w:r>
      </w:hyperlink>
    </w:p>
    <w:p w14:paraId="5B5B1042" w14:textId="71227163" w:rsidR="001226AB" w:rsidRPr="001226AB" w:rsidRDefault="00473A43" w:rsidP="00777B33">
      <w:pPr>
        <w:pStyle w:val="Prrafodelista"/>
        <w:numPr>
          <w:ilvl w:val="0"/>
          <w:numId w:val="29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hyperlink r:id="rId19" w:history="1">
        <w:r w:rsidR="001226AB" w:rsidRPr="00335186">
          <w:rPr>
            <w:rStyle w:val="Hipervnculo"/>
            <w:rFonts w:ascii="Arial" w:hAnsi="Arial" w:cs="Arial"/>
            <w:sz w:val="20"/>
            <w:szCs w:val="20"/>
          </w:rPr>
          <w:t>https://www.ciencia.gob.es/InfoGeneralPortal/documento/206ea046-a688-4df5-ac5c-1ec3c927a667</w:t>
        </w:r>
      </w:hyperlink>
    </w:p>
    <w:p w14:paraId="13BA3774" w14:textId="134893A9" w:rsidR="007260FA" w:rsidRPr="005E4EA7" w:rsidRDefault="00473A43" w:rsidP="00777B33">
      <w:pPr>
        <w:pStyle w:val="Prrafodelista"/>
        <w:numPr>
          <w:ilvl w:val="0"/>
          <w:numId w:val="29"/>
        </w:numPr>
        <w:autoSpaceDE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="00086BE4" w:rsidRPr="009C21ED">
          <w:rPr>
            <w:rStyle w:val="Hipervnculo"/>
            <w:rFonts w:ascii="Arial" w:hAnsi="Arial" w:cs="Arial"/>
            <w:sz w:val="20"/>
            <w:szCs w:val="20"/>
          </w:rPr>
          <w:t>https://www.ujaen.es/servicios/uigualdad/sites/servicio_uigualdad/files/uploads/Guia_lenguaje_no_sexista.pdf</w:t>
        </w:r>
      </w:hyperlink>
      <w:r w:rsidR="00086B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EE0CA5" w14:textId="748547EC" w:rsidR="007260FA" w:rsidRPr="005E4EA7" w:rsidRDefault="00473A43" w:rsidP="00777B33">
      <w:pPr>
        <w:pStyle w:val="Prrafodelista"/>
        <w:numPr>
          <w:ilvl w:val="0"/>
          <w:numId w:val="29"/>
        </w:numPr>
        <w:autoSpaceDE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hyperlink r:id="rId21" w:history="1">
        <w:r w:rsidR="00086BE4" w:rsidRPr="009C21ED">
          <w:rPr>
            <w:rStyle w:val="Hipervnculo"/>
            <w:rFonts w:ascii="Arial" w:hAnsi="Arial" w:cs="Arial"/>
            <w:sz w:val="20"/>
            <w:szCs w:val="20"/>
          </w:rPr>
          <w:t>https://www.sciencedirect.com/science/article/pii/S0212656714002273</w:t>
        </w:r>
      </w:hyperlink>
      <w:r w:rsidR="00086B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67F5EC" w14:textId="07C52B1D" w:rsidR="007260FA" w:rsidRPr="00777B33" w:rsidRDefault="00473A43" w:rsidP="00777B33">
      <w:pPr>
        <w:pStyle w:val="Prrafodelista"/>
        <w:numPr>
          <w:ilvl w:val="0"/>
          <w:numId w:val="29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hyperlink r:id="rId22" w:history="1">
        <w:r w:rsidR="00086BE4" w:rsidRPr="009C21ED">
          <w:rPr>
            <w:rStyle w:val="Hipervnculo"/>
            <w:rFonts w:ascii="Arial" w:hAnsi="Arial" w:cs="Arial"/>
            <w:sz w:val="20"/>
            <w:szCs w:val="20"/>
          </w:rPr>
          <w:t>https://dialnet.unirioja.es/servlet/articulo?codigo=2484712</w:t>
        </w:r>
      </w:hyperlink>
      <w:r w:rsidR="00086B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3C63F0" w14:textId="77777777" w:rsidR="007260FA" w:rsidRPr="00777B33" w:rsidRDefault="007260FA" w:rsidP="007260FA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Cs w:val="20"/>
        </w:rPr>
      </w:pPr>
      <w:r w:rsidRPr="00777B33">
        <w:rPr>
          <w:rFonts w:ascii="Arial" w:hAnsi="Arial" w:cs="Arial"/>
          <w:b/>
          <w:bCs/>
          <w:iCs/>
          <w:color w:val="000000"/>
          <w:szCs w:val="20"/>
        </w:rPr>
        <w:t xml:space="preserve">Recomendaciones a tener en cuenta para la redacción de aspectos sobre la participación ciudadana en los resultados del proyecto apartado: </w:t>
      </w:r>
    </w:p>
    <w:p w14:paraId="37D2DB36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¿El proyecto contempla mecanismos para involucrar a la ciudadanía en alguna fase del desarrollo?</w:t>
      </w:r>
    </w:p>
    <w:p w14:paraId="2F30651C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ha identificado qué actores sociales, colectivos ciudadanos o grupos de interés podrían beneficiarse o verse afectados por los resultados del proyecto?</w:t>
      </w:r>
    </w:p>
    <w:p w14:paraId="6EA3A961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han definido estrategias para que los resultados del proyecto sean comprensibles, accesibles y útiles para la ciudadanía?</w:t>
      </w:r>
    </w:p>
    <w:p w14:paraId="17A5CFA6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considera el conocimiento ciudadano (experiencial, comunitario, local) como una fuente válida y complementaria al conocimiento científico o técnico?</w:t>
      </w:r>
    </w:p>
    <w:p w14:paraId="4F1BCBE0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han previsto acciones para garantizar la inclusión y diversidad en la participación ciudadana (por género, edad, nivel educativo, origen, capacidades funcionales, etc.)?</w:t>
      </w:r>
    </w:p>
    <w:p w14:paraId="78692F88" w14:textId="77777777" w:rsidR="007260FA" w:rsidRPr="00C85E56" w:rsidRDefault="007260FA" w:rsidP="007260FA">
      <w:p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85E56">
        <w:rPr>
          <w:rFonts w:ascii="Arial" w:hAnsi="Arial" w:cs="Arial"/>
          <w:iCs/>
          <w:color w:val="000000"/>
          <w:sz w:val="20"/>
          <w:szCs w:val="20"/>
        </w:rPr>
        <w:t>¿Se contempla en el proyecto incluir herramientas o indicadores para evaluar la calidad e impacto de la participación ciudadana?</w:t>
      </w:r>
    </w:p>
    <w:p w14:paraId="76516878" w14:textId="77777777" w:rsidR="007260FA" w:rsidRPr="001527FB" w:rsidRDefault="007260FA" w:rsidP="007260FA">
      <w:pPr>
        <w:autoSpaceDE w:val="0"/>
        <w:spacing w:before="120" w:after="120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val="en-US"/>
        </w:rPr>
      </w:pPr>
      <w:proofErr w:type="spellStart"/>
      <w:r w:rsidRPr="001527FB">
        <w:rPr>
          <w:rFonts w:ascii="Arial" w:hAnsi="Arial" w:cs="Arial"/>
          <w:b/>
          <w:bCs/>
          <w:iCs/>
          <w:color w:val="000000"/>
          <w:sz w:val="20"/>
          <w:szCs w:val="20"/>
          <w:lang w:val="en-US"/>
        </w:rPr>
        <w:lastRenderedPageBreak/>
        <w:t>Bibliografía</w:t>
      </w:r>
      <w:proofErr w:type="spellEnd"/>
    </w:p>
    <w:p w14:paraId="2C21AB5F" w14:textId="77777777" w:rsidR="007260FA" w:rsidRPr="005E4EA7" w:rsidRDefault="007260FA" w:rsidP="00777B33">
      <w:pPr>
        <w:pStyle w:val="Prrafodelista"/>
        <w:numPr>
          <w:ilvl w:val="0"/>
          <w:numId w:val="30"/>
        </w:numPr>
        <w:autoSpaceDE w:val="0"/>
        <w:spacing w:before="120" w:after="120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777B33">
        <w:rPr>
          <w:rFonts w:ascii="Arial" w:hAnsi="Arial" w:cs="Arial"/>
          <w:iCs/>
          <w:color w:val="000000"/>
          <w:sz w:val="20"/>
          <w:szCs w:val="20"/>
          <w:lang w:val="en-US"/>
        </w:rPr>
        <w:t xml:space="preserve">ECSA (European Citizen Science Association). 2015. Ten Principles of Citizen Science. </w:t>
      </w:r>
      <w:r w:rsidRPr="005E4EA7">
        <w:rPr>
          <w:rFonts w:ascii="Arial" w:hAnsi="Arial" w:cs="Arial"/>
          <w:color w:val="000000"/>
          <w:sz w:val="20"/>
          <w:szCs w:val="20"/>
          <w:lang w:val="en-GB"/>
        </w:rPr>
        <w:t xml:space="preserve">Berlin. </w:t>
      </w:r>
      <w:hyperlink r:id="rId23" w:history="1">
        <w:r w:rsidRPr="005E4EA7">
          <w:rPr>
            <w:rStyle w:val="Hipervnculo"/>
            <w:rFonts w:ascii="Arial" w:hAnsi="Arial" w:cs="Arial"/>
            <w:sz w:val="20"/>
            <w:szCs w:val="20"/>
            <w:lang w:val="en-GB"/>
          </w:rPr>
          <w:t>http://doi.org/10.17605/OSF.IO/XPR2N</w:t>
        </w:r>
      </w:hyperlink>
    </w:p>
    <w:p w14:paraId="22B82505" w14:textId="77777777" w:rsidR="007260FA" w:rsidRPr="00777B33" w:rsidRDefault="007260FA">
      <w:pPr>
        <w:pStyle w:val="Prrafodelista"/>
        <w:numPr>
          <w:ilvl w:val="0"/>
          <w:numId w:val="30"/>
        </w:numPr>
        <w:autoSpaceDE w:val="0"/>
        <w:spacing w:before="120" w:after="12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77B33">
        <w:rPr>
          <w:rFonts w:ascii="Arial" w:hAnsi="Arial" w:cs="Arial"/>
          <w:iCs/>
          <w:color w:val="000000"/>
          <w:sz w:val="20"/>
          <w:szCs w:val="20"/>
        </w:rPr>
        <w:t xml:space="preserve">Observatorio de la Ciencia Ciudadana en España, </w:t>
      </w:r>
      <w:hyperlink r:id="rId24" w:history="1">
        <w:r w:rsidRPr="00777B33">
          <w:rPr>
            <w:rStyle w:val="Hipervnculo"/>
            <w:rFonts w:ascii="Arial" w:hAnsi="Arial" w:cs="Arial"/>
            <w:iCs/>
            <w:sz w:val="20"/>
            <w:szCs w:val="20"/>
          </w:rPr>
          <w:t>https://ciencia-ciudadana.es/</w:t>
        </w:r>
      </w:hyperlink>
    </w:p>
    <w:sectPr w:rsidR="007260FA" w:rsidRPr="00777B33" w:rsidSect="006F69A0">
      <w:headerReference w:type="default" r:id="rId25"/>
      <w:footerReference w:type="default" r:id="rId26"/>
      <w:pgSz w:w="11906" w:h="16838"/>
      <w:pgMar w:top="1239" w:right="1133" w:bottom="1418" w:left="851" w:header="568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74EC" w14:textId="77777777" w:rsidR="00C52BF5" w:rsidRDefault="00C52BF5">
      <w:pPr>
        <w:spacing w:after="0" w:line="240" w:lineRule="auto"/>
      </w:pPr>
      <w:r>
        <w:separator/>
      </w:r>
    </w:p>
  </w:endnote>
  <w:endnote w:type="continuationSeparator" w:id="0">
    <w:p w14:paraId="451FEA33" w14:textId="77777777" w:rsidR="00C52BF5" w:rsidRDefault="00C5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B104" w14:textId="48CA3DD2" w:rsidR="00961033" w:rsidRDefault="005978AF" w:rsidP="00857BE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B3E93">
      <w:rPr>
        <w:noProof/>
      </w:rPr>
      <w:t>2</w:t>
    </w:r>
    <w:r>
      <w:fldChar w:fldCharType="end"/>
    </w:r>
  </w:p>
  <w:p w14:paraId="1FF6BCFF" w14:textId="59BA63B7" w:rsidR="005978AF" w:rsidRDefault="005978AF" w:rsidP="00857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0BE1" w14:textId="77777777" w:rsidR="00C52BF5" w:rsidRDefault="00C52BF5">
      <w:pPr>
        <w:spacing w:after="0" w:line="240" w:lineRule="auto"/>
      </w:pPr>
      <w:r>
        <w:separator/>
      </w:r>
    </w:p>
  </w:footnote>
  <w:footnote w:type="continuationSeparator" w:id="0">
    <w:p w14:paraId="6B3709F2" w14:textId="77777777" w:rsidR="00C52BF5" w:rsidRDefault="00C5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4253"/>
      <w:gridCol w:w="2835"/>
    </w:tblGrid>
    <w:tr w:rsidR="001E7B67" w14:paraId="78FA3305" w14:textId="77777777" w:rsidTr="001E7B67">
      <w:trPr>
        <w:jc w:val="center"/>
      </w:trPr>
      <w:tc>
        <w:tcPr>
          <w:tcW w:w="2830" w:type="dxa"/>
          <w:vAlign w:val="center"/>
        </w:tcPr>
        <w:p w14:paraId="33B46114" w14:textId="77777777" w:rsidR="001E7B67" w:rsidRDefault="001E7B67" w:rsidP="001E7B67">
          <w:pPr>
            <w:pStyle w:val="Encabezado"/>
            <w:spacing w:line="240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31843FD4" wp14:editId="399168FB">
                <wp:extent cx="1410000" cy="360000"/>
                <wp:effectExtent l="0" t="0" r="0" b="2540"/>
                <wp:docPr id="61" name="Imagen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29FD0F4A" w14:textId="77777777" w:rsidR="001E7B67" w:rsidRDefault="001E7B67" w:rsidP="001E7B67">
          <w:pPr>
            <w:pStyle w:val="Encabezado"/>
            <w:spacing w:line="240" w:lineRule="auto"/>
            <w:jc w:val="center"/>
            <w:rPr>
              <w:noProof/>
            </w:rPr>
          </w:pPr>
          <w:r w:rsidRPr="008F1A36">
            <w:rPr>
              <w:rFonts w:cs="Times New Roman"/>
              <w:noProof/>
              <w:lang w:eastAsia="es-ES"/>
            </w:rPr>
            <w:drawing>
              <wp:inline distT="0" distB="0" distL="0" distR="0" wp14:anchorId="1A752B2B" wp14:editId="1C05DD20">
                <wp:extent cx="2266122" cy="354082"/>
                <wp:effectExtent l="0" t="0" r="1270" b="8255"/>
                <wp:docPr id="62" name="Imagen 62" descr="Z:\pestrategics\disco\PROGRAMA VLC-BIOCLINIC-201402P\logos\Bioclinic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pestrategics\disco\PROGRAMA VLC-BIOCLINIC-201402P\logos\Bioclinic_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01" t="25972" r="12388" b="29683"/>
                        <a:stretch/>
                      </pic:blipFill>
                      <pic:spPr bwMode="auto">
                        <a:xfrm>
                          <a:off x="0" y="0"/>
                          <a:ext cx="2281813" cy="35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6C40473F" w14:textId="77777777" w:rsidR="001E7B67" w:rsidRDefault="001E7B67" w:rsidP="001E7B67">
          <w:pPr>
            <w:pStyle w:val="Encabezado"/>
            <w:spacing w:line="240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800D990" wp14:editId="43A720FC">
                <wp:extent cx="1620000" cy="281021"/>
                <wp:effectExtent l="0" t="0" r="0" b="5080"/>
                <wp:docPr id="63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281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9E3938" w14:textId="2D8357AA" w:rsidR="00761048" w:rsidRPr="001E7B67" w:rsidRDefault="00761048" w:rsidP="006F6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multilevel"/>
    <w:tmpl w:val="7F9AA3D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bullet"/>
      <w:lvlText w:val="-"/>
      <w:lvlJc w:val="left"/>
      <w:pPr>
        <w:tabs>
          <w:tab w:val="num" w:pos="-1646"/>
        </w:tabs>
        <w:ind w:left="502" w:hanging="360"/>
      </w:pPr>
      <w:rPr>
        <w:rFonts w:ascii="Arial" w:hAnsi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-"/>
      <w:lvlJc w:val="left"/>
      <w:pPr>
        <w:tabs>
          <w:tab w:val="num" w:pos="-1003"/>
        </w:tabs>
        <w:ind w:left="142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C6C86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  <w:u w:val="none"/>
      </w:rPr>
    </w:lvl>
  </w:abstractNum>
  <w:abstractNum w:abstractNumId="6" w15:restartNumberingAfterBreak="0">
    <w:nsid w:val="0CA0088D"/>
    <w:multiLevelType w:val="hybridMultilevel"/>
    <w:tmpl w:val="985A5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D7A2B"/>
    <w:multiLevelType w:val="hybridMultilevel"/>
    <w:tmpl w:val="98BAB4B2"/>
    <w:lvl w:ilvl="0" w:tplc="460817A6">
      <w:start w:val="12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837D5"/>
    <w:multiLevelType w:val="hybridMultilevel"/>
    <w:tmpl w:val="5400E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45800"/>
    <w:multiLevelType w:val="hybridMultilevel"/>
    <w:tmpl w:val="73FE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A3F4D"/>
    <w:multiLevelType w:val="hybridMultilevel"/>
    <w:tmpl w:val="6B1CA24A"/>
    <w:lvl w:ilvl="0" w:tplc="892E3DC2">
      <w:start w:val="6"/>
      <w:numFmt w:val="decimal"/>
      <w:lvlText w:val="%1)"/>
      <w:lvlJc w:val="left"/>
      <w:pPr>
        <w:ind w:left="502" w:hanging="360"/>
      </w:pPr>
      <w:rPr>
        <w:rFonts w:hint="default"/>
        <w:b/>
        <w:bCs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0B06CA"/>
    <w:multiLevelType w:val="hybridMultilevel"/>
    <w:tmpl w:val="CD04CA86"/>
    <w:lvl w:ilvl="0" w:tplc="DBCE1EB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64E7D"/>
    <w:multiLevelType w:val="hybridMultilevel"/>
    <w:tmpl w:val="4830E53A"/>
    <w:lvl w:ilvl="0" w:tplc="CB8C595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C724B"/>
    <w:multiLevelType w:val="hybridMultilevel"/>
    <w:tmpl w:val="F9EEE284"/>
    <w:lvl w:ilvl="0" w:tplc="81A61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35911"/>
    <w:multiLevelType w:val="hybridMultilevel"/>
    <w:tmpl w:val="8D7C41C4"/>
    <w:lvl w:ilvl="0" w:tplc="1B3AD324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7B4D06"/>
    <w:multiLevelType w:val="hybridMultilevel"/>
    <w:tmpl w:val="3DC88E2C"/>
    <w:lvl w:ilvl="0" w:tplc="CB8C5956">
      <w:start w:val="4"/>
      <w:numFmt w:val="bullet"/>
      <w:lvlText w:val="-"/>
      <w:lvlJc w:val="left"/>
      <w:pPr>
        <w:ind w:left="924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372C4C01"/>
    <w:multiLevelType w:val="hybridMultilevel"/>
    <w:tmpl w:val="2FB0BDFA"/>
    <w:lvl w:ilvl="0" w:tplc="CB8C5956">
      <w:start w:val="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671216"/>
    <w:multiLevelType w:val="hybridMultilevel"/>
    <w:tmpl w:val="18862C44"/>
    <w:lvl w:ilvl="0" w:tplc="00000002">
      <w:start w:val="1"/>
      <w:numFmt w:val="bullet"/>
      <w:lvlText w:val="-"/>
      <w:lvlJc w:val="left"/>
      <w:pPr>
        <w:ind w:left="1143" w:hanging="360"/>
      </w:pPr>
      <w:rPr>
        <w:rFonts w:ascii="Arial" w:hAnsi="Arial"/>
      </w:rPr>
    </w:lvl>
    <w:lvl w:ilvl="1" w:tplc="0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8" w15:restartNumberingAfterBreak="0">
    <w:nsid w:val="3F7E007D"/>
    <w:multiLevelType w:val="hybridMultilevel"/>
    <w:tmpl w:val="CEE60620"/>
    <w:lvl w:ilvl="0" w:tplc="00000002">
      <w:start w:val="1"/>
      <w:numFmt w:val="bullet"/>
      <w:lvlText w:val="-"/>
      <w:lvlJc w:val="left"/>
      <w:pPr>
        <w:ind w:left="78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0F364DA"/>
    <w:multiLevelType w:val="hybridMultilevel"/>
    <w:tmpl w:val="BB228E24"/>
    <w:lvl w:ilvl="0" w:tplc="CB8C5956">
      <w:start w:val="4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4EB7D5C"/>
    <w:multiLevelType w:val="hybridMultilevel"/>
    <w:tmpl w:val="59A45484"/>
    <w:lvl w:ilvl="0" w:tplc="81A61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A57DE"/>
    <w:multiLevelType w:val="hybridMultilevel"/>
    <w:tmpl w:val="6472C13A"/>
    <w:lvl w:ilvl="0" w:tplc="669E4FB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645"/>
    <w:multiLevelType w:val="hybridMultilevel"/>
    <w:tmpl w:val="2AC2DDBA"/>
    <w:lvl w:ilvl="0" w:tplc="CB8C5956">
      <w:start w:val="4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6F212B4"/>
    <w:multiLevelType w:val="hybridMultilevel"/>
    <w:tmpl w:val="8D603258"/>
    <w:lvl w:ilvl="0" w:tplc="81A61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71CDE"/>
    <w:multiLevelType w:val="hybridMultilevel"/>
    <w:tmpl w:val="388C9CBE"/>
    <w:lvl w:ilvl="0" w:tplc="CFB4BA58">
      <w:start w:val="1"/>
      <w:numFmt w:val="decimal"/>
      <w:lvlText w:val="%1)"/>
      <w:lvlJc w:val="left"/>
      <w:pPr>
        <w:ind w:left="720" w:hanging="360"/>
      </w:pPr>
    </w:lvl>
    <w:lvl w:ilvl="1" w:tplc="3816FEF2">
      <w:start w:val="1"/>
      <w:numFmt w:val="decimal"/>
      <w:lvlText w:val="%2)"/>
      <w:lvlJc w:val="left"/>
      <w:pPr>
        <w:ind w:left="720" w:hanging="360"/>
      </w:pPr>
    </w:lvl>
    <w:lvl w:ilvl="2" w:tplc="1E3C5AFC">
      <w:start w:val="1"/>
      <w:numFmt w:val="decimal"/>
      <w:lvlText w:val="%3)"/>
      <w:lvlJc w:val="left"/>
      <w:pPr>
        <w:ind w:left="720" w:hanging="360"/>
      </w:pPr>
    </w:lvl>
    <w:lvl w:ilvl="3" w:tplc="DD280284">
      <w:start w:val="1"/>
      <w:numFmt w:val="decimal"/>
      <w:lvlText w:val="%4)"/>
      <w:lvlJc w:val="left"/>
      <w:pPr>
        <w:ind w:left="720" w:hanging="360"/>
      </w:pPr>
    </w:lvl>
    <w:lvl w:ilvl="4" w:tplc="C0F87CE2">
      <w:start w:val="1"/>
      <w:numFmt w:val="decimal"/>
      <w:lvlText w:val="%5)"/>
      <w:lvlJc w:val="left"/>
      <w:pPr>
        <w:ind w:left="720" w:hanging="360"/>
      </w:pPr>
    </w:lvl>
    <w:lvl w:ilvl="5" w:tplc="668EEAEE">
      <w:start w:val="1"/>
      <w:numFmt w:val="decimal"/>
      <w:lvlText w:val="%6)"/>
      <w:lvlJc w:val="left"/>
      <w:pPr>
        <w:ind w:left="720" w:hanging="360"/>
      </w:pPr>
    </w:lvl>
    <w:lvl w:ilvl="6" w:tplc="4308D99C">
      <w:start w:val="1"/>
      <w:numFmt w:val="decimal"/>
      <w:lvlText w:val="%7)"/>
      <w:lvlJc w:val="left"/>
      <w:pPr>
        <w:ind w:left="720" w:hanging="360"/>
      </w:pPr>
    </w:lvl>
    <w:lvl w:ilvl="7" w:tplc="E46244C8">
      <w:start w:val="1"/>
      <w:numFmt w:val="decimal"/>
      <w:lvlText w:val="%8)"/>
      <w:lvlJc w:val="left"/>
      <w:pPr>
        <w:ind w:left="720" w:hanging="360"/>
      </w:pPr>
    </w:lvl>
    <w:lvl w:ilvl="8" w:tplc="3E5CC954">
      <w:start w:val="1"/>
      <w:numFmt w:val="decimal"/>
      <w:lvlText w:val="%9)"/>
      <w:lvlJc w:val="left"/>
      <w:pPr>
        <w:ind w:left="720" w:hanging="360"/>
      </w:pPr>
    </w:lvl>
  </w:abstractNum>
  <w:abstractNum w:abstractNumId="25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7AD6ECF"/>
    <w:multiLevelType w:val="hybridMultilevel"/>
    <w:tmpl w:val="B10A3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65307"/>
    <w:multiLevelType w:val="hybridMultilevel"/>
    <w:tmpl w:val="E0908BCE"/>
    <w:lvl w:ilvl="0" w:tplc="CB8C5956">
      <w:start w:val="4"/>
      <w:numFmt w:val="bullet"/>
      <w:lvlText w:val="-"/>
      <w:lvlJc w:val="left"/>
      <w:pPr>
        <w:ind w:left="785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E845B41"/>
    <w:multiLevelType w:val="hybridMultilevel"/>
    <w:tmpl w:val="078E13C6"/>
    <w:lvl w:ilvl="0" w:tplc="0000000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7"/>
  </w:num>
  <w:num w:numId="12">
    <w:abstractNumId w:val="16"/>
  </w:num>
  <w:num w:numId="13">
    <w:abstractNumId w:val="18"/>
  </w:num>
  <w:num w:numId="14">
    <w:abstractNumId w:val="28"/>
  </w:num>
  <w:num w:numId="15">
    <w:abstractNumId w:val="12"/>
  </w:num>
  <w:num w:numId="16">
    <w:abstractNumId w:val="22"/>
  </w:num>
  <w:num w:numId="17">
    <w:abstractNumId w:val="19"/>
  </w:num>
  <w:num w:numId="18">
    <w:abstractNumId w:val="29"/>
  </w:num>
  <w:num w:numId="19">
    <w:abstractNumId w:val="15"/>
  </w:num>
  <w:num w:numId="20">
    <w:abstractNumId w:val="21"/>
  </w:num>
  <w:num w:numId="21">
    <w:abstractNumId w:val="26"/>
  </w:num>
  <w:num w:numId="22">
    <w:abstractNumId w:val="20"/>
  </w:num>
  <w:num w:numId="23">
    <w:abstractNumId w:val="13"/>
  </w:num>
  <w:num w:numId="24">
    <w:abstractNumId w:val="24"/>
  </w:num>
  <w:num w:numId="25">
    <w:abstractNumId w:val="11"/>
  </w:num>
  <w:num w:numId="26">
    <w:abstractNumId w:val="25"/>
  </w:num>
  <w:num w:numId="27">
    <w:abstractNumId w:val="8"/>
  </w:num>
  <w:num w:numId="28">
    <w:abstractNumId w:val="9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FB"/>
    <w:rsid w:val="00022312"/>
    <w:rsid w:val="0002690F"/>
    <w:rsid w:val="00026FBB"/>
    <w:rsid w:val="000270F0"/>
    <w:rsid w:val="00040E98"/>
    <w:rsid w:val="00042ADC"/>
    <w:rsid w:val="0004470F"/>
    <w:rsid w:val="00045DE8"/>
    <w:rsid w:val="000742ED"/>
    <w:rsid w:val="00086BE4"/>
    <w:rsid w:val="00093620"/>
    <w:rsid w:val="000A1A0D"/>
    <w:rsid w:val="000B524B"/>
    <w:rsid w:val="000B5F7F"/>
    <w:rsid w:val="000C1F9A"/>
    <w:rsid w:val="000C5A44"/>
    <w:rsid w:val="000D3814"/>
    <w:rsid w:val="000D567F"/>
    <w:rsid w:val="000E306B"/>
    <w:rsid w:val="000F2D96"/>
    <w:rsid w:val="0010053C"/>
    <w:rsid w:val="001153DF"/>
    <w:rsid w:val="001226AB"/>
    <w:rsid w:val="001245BF"/>
    <w:rsid w:val="0013459B"/>
    <w:rsid w:val="00154480"/>
    <w:rsid w:val="00157E11"/>
    <w:rsid w:val="00160A47"/>
    <w:rsid w:val="00165315"/>
    <w:rsid w:val="00172F61"/>
    <w:rsid w:val="00196A2E"/>
    <w:rsid w:val="001A00F4"/>
    <w:rsid w:val="001A0E13"/>
    <w:rsid w:val="001A16C1"/>
    <w:rsid w:val="001A213A"/>
    <w:rsid w:val="001C1BB4"/>
    <w:rsid w:val="001C5296"/>
    <w:rsid w:val="001D08FC"/>
    <w:rsid w:val="001E14B8"/>
    <w:rsid w:val="001E56DD"/>
    <w:rsid w:val="001E7B67"/>
    <w:rsid w:val="002018FA"/>
    <w:rsid w:val="00217A57"/>
    <w:rsid w:val="00224481"/>
    <w:rsid w:val="00231FF6"/>
    <w:rsid w:val="002524DB"/>
    <w:rsid w:val="00260067"/>
    <w:rsid w:val="00296D98"/>
    <w:rsid w:val="002A76BA"/>
    <w:rsid w:val="002B393C"/>
    <w:rsid w:val="002B4B99"/>
    <w:rsid w:val="002B65FF"/>
    <w:rsid w:val="002D11F0"/>
    <w:rsid w:val="002F1753"/>
    <w:rsid w:val="002F7391"/>
    <w:rsid w:val="0030328C"/>
    <w:rsid w:val="0031516B"/>
    <w:rsid w:val="00316A48"/>
    <w:rsid w:val="00321F78"/>
    <w:rsid w:val="00322891"/>
    <w:rsid w:val="003317E7"/>
    <w:rsid w:val="00335186"/>
    <w:rsid w:val="00336DC6"/>
    <w:rsid w:val="00337AAA"/>
    <w:rsid w:val="0034023C"/>
    <w:rsid w:val="003414B7"/>
    <w:rsid w:val="00342171"/>
    <w:rsid w:val="00347300"/>
    <w:rsid w:val="00365760"/>
    <w:rsid w:val="0036625E"/>
    <w:rsid w:val="003750B4"/>
    <w:rsid w:val="0039084A"/>
    <w:rsid w:val="003A484A"/>
    <w:rsid w:val="003A567B"/>
    <w:rsid w:val="003B3EF4"/>
    <w:rsid w:val="003C1F2B"/>
    <w:rsid w:val="003C5B20"/>
    <w:rsid w:val="003C70C3"/>
    <w:rsid w:val="003D00F1"/>
    <w:rsid w:val="003D153A"/>
    <w:rsid w:val="003D333B"/>
    <w:rsid w:val="003E7D0B"/>
    <w:rsid w:val="003F0C0C"/>
    <w:rsid w:val="003F7898"/>
    <w:rsid w:val="00407A7D"/>
    <w:rsid w:val="00413C36"/>
    <w:rsid w:val="00426CD2"/>
    <w:rsid w:val="004344A4"/>
    <w:rsid w:val="00434B66"/>
    <w:rsid w:val="0043556E"/>
    <w:rsid w:val="00436E97"/>
    <w:rsid w:val="00440671"/>
    <w:rsid w:val="00442464"/>
    <w:rsid w:val="0044453F"/>
    <w:rsid w:val="00456AFC"/>
    <w:rsid w:val="00461132"/>
    <w:rsid w:val="00473A43"/>
    <w:rsid w:val="00473E07"/>
    <w:rsid w:val="00490936"/>
    <w:rsid w:val="0049551A"/>
    <w:rsid w:val="00497EFB"/>
    <w:rsid w:val="004A5158"/>
    <w:rsid w:val="004A7474"/>
    <w:rsid w:val="004A7487"/>
    <w:rsid w:val="004B1BED"/>
    <w:rsid w:val="004B3C1B"/>
    <w:rsid w:val="004B5D1A"/>
    <w:rsid w:val="004C4598"/>
    <w:rsid w:val="004C7FD0"/>
    <w:rsid w:val="004D1A34"/>
    <w:rsid w:val="004D3E95"/>
    <w:rsid w:val="004E7188"/>
    <w:rsid w:val="004E732E"/>
    <w:rsid w:val="004E777B"/>
    <w:rsid w:val="004F68BA"/>
    <w:rsid w:val="005037EC"/>
    <w:rsid w:val="005167E6"/>
    <w:rsid w:val="00522FC0"/>
    <w:rsid w:val="005262F9"/>
    <w:rsid w:val="00550F1F"/>
    <w:rsid w:val="005518AA"/>
    <w:rsid w:val="00555B8D"/>
    <w:rsid w:val="005560C5"/>
    <w:rsid w:val="00591EAA"/>
    <w:rsid w:val="00592AC0"/>
    <w:rsid w:val="005978AF"/>
    <w:rsid w:val="005A6C86"/>
    <w:rsid w:val="005B0B80"/>
    <w:rsid w:val="005B1475"/>
    <w:rsid w:val="005B4CB1"/>
    <w:rsid w:val="005B6AF9"/>
    <w:rsid w:val="005B7AB6"/>
    <w:rsid w:val="005E4EA7"/>
    <w:rsid w:val="005F194A"/>
    <w:rsid w:val="005F3A9A"/>
    <w:rsid w:val="005F4968"/>
    <w:rsid w:val="005F7B44"/>
    <w:rsid w:val="006001B1"/>
    <w:rsid w:val="006248F5"/>
    <w:rsid w:val="00625DF2"/>
    <w:rsid w:val="0066205C"/>
    <w:rsid w:val="00677558"/>
    <w:rsid w:val="006900C3"/>
    <w:rsid w:val="006966A4"/>
    <w:rsid w:val="006A11C3"/>
    <w:rsid w:val="006B053F"/>
    <w:rsid w:val="006B1EDC"/>
    <w:rsid w:val="006B31B0"/>
    <w:rsid w:val="006B50F1"/>
    <w:rsid w:val="006F69A0"/>
    <w:rsid w:val="007010A3"/>
    <w:rsid w:val="0072020C"/>
    <w:rsid w:val="007260FA"/>
    <w:rsid w:val="00736AB4"/>
    <w:rsid w:val="0074568F"/>
    <w:rsid w:val="00753296"/>
    <w:rsid w:val="0076047F"/>
    <w:rsid w:val="00761048"/>
    <w:rsid w:val="00763AFD"/>
    <w:rsid w:val="00774E59"/>
    <w:rsid w:val="00777B33"/>
    <w:rsid w:val="00780010"/>
    <w:rsid w:val="007802CB"/>
    <w:rsid w:val="007817C6"/>
    <w:rsid w:val="00784919"/>
    <w:rsid w:val="00785921"/>
    <w:rsid w:val="007A5FEE"/>
    <w:rsid w:val="007B28DD"/>
    <w:rsid w:val="007B361A"/>
    <w:rsid w:val="007C0D58"/>
    <w:rsid w:val="007C3C20"/>
    <w:rsid w:val="007D5D41"/>
    <w:rsid w:val="007D7D72"/>
    <w:rsid w:val="007E7BDA"/>
    <w:rsid w:val="00810FEB"/>
    <w:rsid w:val="00811520"/>
    <w:rsid w:val="00815DB8"/>
    <w:rsid w:val="00820450"/>
    <w:rsid w:val="00820ED5"/>
    <w:rsid w:val="008239E9"/>
    <w:rsid w:val="00824FE0"/>
    <w:rsid w:val="00826946"/>
    <w:rsid w:val="008301CD"/>
    <w:rsid w:val="0083170E"/>
    <w:rsid w:val="008321CD"/>
    <w:rsid w:val="008446C2"/>
    <w:rsid w:val="0085034D"/>
    <w:rsid w:val="00853DD2"/>
    <w:rsid w:val="00857BEC"/>
    <w:rsid w:val="00860CC5"/>
    <w:rsid w:val="00871067"/>
    <w:rsid w:val="00876A39"/>
    <w:rsid w:val="00881E95"/>
    <w:rsid w:val="00893AA3"/>
    <w:rsid w:val="008A0B43"/>
    <w:rsid w:val="008A3C2A"/>
    <w:rsid w:val="008B190F"/>
    <w:rsid w:val="008B726A"/>
    <w:rsid w:val="008C5ECB"/>
    <w:rsid w:val="008D31B0"/>
    <w:rsid w:val="008D4A0F"/>
    <w:rsid w:val="008D68F9"/>
    <w:rsid w:val="008E3BDD"/>
    <w:rsid w:val="008E41D4"/>
    <w:rsid w:val="008F1631"/>
    <w:rsid w:val="008F1A36"/>
    <w:rsid w:val="008F1BB3"/>
    <w:rsid w:val="009011DD"/>
    <w:rsid w:val="009029F2"/>
    <w:rsid w:val="00912411"/>
    <w:rsid w:val="0091569C"/>
    <w:rsid w:val="00936AD1"/>
    <w:rsid w:val="00941C8C"/>
    <w:rsid w:val="00961033"/>
    <w:rsid w:val="00970199"/>
    <w:rsid w:val="00973E83"/>
    <w:rsid w:val="00981C4E"/>
    <w:rsid w:val="00983505"/>
    <w:rsid w:val="0099256B"/>
    <w:rsid w:val="00992B4F"/>
    <w:rsid w:val="00997E50"/>
    <w:rsid w:val="009A01B0"/>
    <w:rsid w:val="009A1229"/>
    <w:rsid w:val="009A2418"/>
    <w:rsid w:val="009A2829"/>
    <w:rsid w:val="009A467B"/>
    <w:rsid w:val="009A707B"/>
    <w:rsid w:val="009B54C6"/>
    <w:rsid w:val="009C572F"/>
    <w:rsid w:val="009C7541"/>
    <w:rsid w:val="009D086B"/>
    <w:rsid w:val="009D4C8A"/>
    <w:rsid w:val="009E20AC"/>
    <w:rsid w:val="009E7D6B"/>
    <w:rsid w:val="00A115BA"/>
    <w:rsid w:val="00A15400"/>
    <w:rsid w:val="00A17110"/>
    <w:rsid w:val="00A25DC7"/>
    <w:rsid w:val="00A2645A"/>
    <w:rsid w:val="00A35D6A"/>
    <w:rsid w:val="00A37CCE"/>
    <w:rsid w:val="00A4031E"/>
    <w:rsid w:val="00A40FD4"/>
    <w:rsid w:val="00A44C17"/>
    <w:rsid w:val="00A52002"/>
    <w:rsid w:val="00A5256C"/>
    <w:rsid w:val="00A551A0"/>
    <w:rsid w:val="00A55D6D"/>
    <w:rsid w:val="00A5661A"/>
    <w:rsid w:val="00A706C2"/>
    <w:rsid w:val="00A768CE"/>
    <w:rsid w:val="00A81427"/>
    <w:rsid w:val="00A85BDF"/>
    <w:rsid w:val="00A9046B"/>
    <w:rsid w:val="00A9799A"/>
    <w:rsid w:val="00AA06D2"/>
    <w:rsid w:val="00AB427F"/>
    <w:rsid w:val="00AD7EAF"/>
    <w:rsid w:val="00AE747B"/>
    <w:rsid w:val="00B07C8A"/>
    <w:rsid w:val="00B11E1E"/>
    <w:rsid w:val="00B41178"/>
    <w:rsid w:val="00B42E14"/>
    <w:rsid w:val="00B4497B"/>
    <w:rsid w:val="00B44996"/>
    <w:rsid w:val="00B44CD5"/>
    <w:rsid w:val="00B4775F"/>
    <w:rsid w:val="00B6542D"/>
    <w:rsid w:val="00B657FD"/>
    <w:rsid w:val="00B71750"/>
    <w:rsid w:val="00B76344"/>
    <w:rsid w:val="00B77186"/>
    <w:rsid w:val="00B83FC2"/>
    <w:rsid w:val="00B877CF"/>
    <w:rsid w:val="00BA373B"/>
    <w:rsid w:val="00BA67C2"/>
    <w:rsid w:val="00BC1A8C"/>
    <w:rsid w:val="00BC48EA"/>
    <w:rsid w:val="00BD6FAC"/>
    <w:rsid w:val="00BD7831"/>
    <w:rsid w:val="00BE1861"/>
    <w:rsid w:val="00C12240"/>
    <w:rsid w:val="00C2146B"/>
    <w:rsid w:val="00C2447F"/>
    <w:rsid w:val="00C30E3D"/>
    <w:rsid w:val="00C42CA4"/>
    <w:rsid w:val="00C52BF5"/>
    <w:rsid w:val="00C57AB7"/>
    <w:rsid w:val="00C6400A"/>
    <w:rsid w:val="00C7269F"/>
    <w:rsid w:val="00C73485"/>
    <w:rsid w:val="00C81AEF"/>
    <w:rsid w:val="00C83D17"/>
    <w:rsid w:val="00C85AB3"/>
    <w:rsid w:val="00C85E56"/>
    <w:rsid w:val="00C9210E"/>
    <w:rsid w:val="00CA20BD"/>
    <w:rsid w:val="00CA789A"/>
    <w:rsid w:val="00CE40C7"/>
    <w:rsid w:val="00D035A4"/>
    <w:rsid w:val="00D0401D"/>
    <w:rsid w:val="00D206BA"/>
    <w:rsid w:val="00D21EC0"/>
    <w:rsid w:val="00D3528C"/>
    <w:rsid w:val="00D60C8B"/>
    <w:rsid w:val="00D718F1"/>
    <w:rsid w:val="00D87B94"/>
    <w:rsid w:val="00DA3A0B"/>
    <w:rsid w:val="00DC2FF6"/>
    <w:rsid w:val="00DC3586"/>
    <w:rsid w:val="00DD2845"/>
    <w:rsid w:val="00DF49B1"/>
    <w:rsid w:val="00E04EB5"/>
    <w:rsid w:val="00E173D3"/>
    <w:rsid w:val="00E20D46"/>
    <w:rsid w:val="00E21110"/>
    <w:rsid w:val="00E344F5"/>
    <w:rsid w:val="00E4123B"/>
    <w:rsid w:val="00E5268D"/>
    <w:rsid w:val="00E52D38"/>
    <w:rsid w:val="00E544B1"/>
    <w:rsid w:val="00E57346"/>
    <w:rsid w:val="00E5775C"/>
    <w:rsid w:val="00E65688"/>
    <w:rsid w:val="00E65A93"/>
    <w:rsid w:val="00E73BE4"/>
    <w:rsid w:val="00E81985"/>
    <w:rsid w:val="00E81EF4"/>
    <w:rsid w:val="00E87BE9"/>
    <w:rsid w:val="00E87F7C"/>
    <w:rsid w:val="00E96376"/>
    <w:rsid w:val="00EC2AAB"/>
    <w:rsid w:val="00EC4DCF"/>
    <w:rsid w:val="00EC72A8"/>
    <w:rsid w:val="00ED7BF2"/>
    <w:rsid w:val="00F01F82"/>
    <w:rsid w:val="00F052D9"/>
    <w:rsid w:val="00F07477"/>
    <w:rsid w:val="00F14C15"/>
    <w:rsid w:val="00F15774"/>
    <w:rsid w:val="00F16222"/>
    <w:rsid w:val="00F20314"/>
    <w:rsid w:val="00F33442"/>
    <w:rsid w:val="00F36669"/>
    <w:rsid w:val="00F65C03"/>
    <w:rsid w:val="00F65D32"/>
    <w:rsid w:val="00F911DA"/>
    <w:rsid w:val="00F9470C"/>
    <w:rsid w:val="00FA40B3"/>
    <w:rsid w:val="00FB3E93"/>
    <w:rsid w:val="00FB75F6"/>
    <w:rsid w:val="00FC5C63"/>
    <w:rsid w:val="00FD2BD4"/>
    <w:rsid w:val="00FE029F"/>
    <w:rsid w:val="00FE3FE8"/>
    <w:rsid w:val="00FF14CA"/>
    <w:rsid w:val="00FF5D8A"/>
    <w:rsid w:val="760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6A3612"/>
  <w15:chartTrackingRefBased/>
  <w15:docId w15:val="{764C2622-381D-4C9D-BC29-ED8B47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240" w:after="0" w:line="100" w:lineRule="atLeast"/>
      <w:outlineLvl w:val="0"/>
    </w:pPr>
    <w:rPr>
      <w:rFonts w:ascii="Cambria" w:hAnsi="Cambria" w:cs="Times New Roman"/>
      <w:color w:val="365F9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Arial" w:hAnsi="Arial"/>
    </w:rPr>
  </w:style>
  <w:style w:type="character" w:customStyle="1" w:styleId="WW8Num5z0">
    <w:name w:val="WW8Num5z0"/>
    <w:rPr>
      <w:b w:val="0"/>
      <w:i/>
      <w:u w:val="none"/>
    </w:rPr>
  </w:style>
  <w:style w:type="character" w:customStyle="1" w:styleId="WW8Num7z0">
    <w:name w:val="WW8Num7z0"/>
    <w:rPr>
      <w:rFonts w:ascii="Symbol" w:eastAsia="Times New Roman" w:hAnsi="Symbol" w:cs="Arial"/>
      <w:b w:val="0"/>
      <w:color w:val="000000"/>
      <w:sz w:val="18"/>
      <w:u w:val="none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i/>
      <w:color w:val="2E74B5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i w:val="0"/>
    </w:rPr>
  </w:style>
  <w:style w:type="character" w:customStyle="1" w:styleId="Tipusdelletraperdefectedelpargraf1">
    <w:name w:val="Tipus de lletra per defecte del paràgraf1"/>
  </w:style>
  <w:style w:type="character" w:styleId="Hipervnculo">
    <w:name w:val="Hyperlink"/>
    <w:rPr>
      <w:color w:val="0000FF"/>
      <w:u w:val="single"/>
    </w:rPr>
  </w:style>
  <w:style w:type="character" w:customStyle="1" w:styleId="TextindependentCar">
    <w:name w:val="Text independent Car"/>
    <w:rPr>
      <w:rFonts w:ascii="Times New Roman" w:eastAsia="Times New Roman" w:hAnsi="Times New Roman" w:cs="Times New Roman"/>
      <w:sz w:val="28"/>
      <w:szCs w:val="20"/>
    </w:rPr>
  </w:style>
  <w:style w:type="character" w:customStyle="1" w:styleId="Sagniadetextindependent2Car">
    <w:name w:val="Sagnia de text independent 2 Car"/>
    <w:rPr>
      <w:rFonts w:ascii="Times New Roman" w:eastAsia="Times New Roman" w:hAnsi="Times New Roman" w:cs="Times New Roman"/>
      <w:sz w:val="24"/>
      <w:szCs w:val="20"/>
    </w:rPr>
  </w:style>
  <w:style w:type="character" w:customStyle="1" w:styleId="TextsenseformatCar">
    <w:name w:val="Text sense format Car"/>
    <w:rPr>
      <w:rFonts w:ascii="Consolas" w:eastAsia="Calibri" w:hAnsi="Consolas" w:cs="Times New Roman"/>
      <w:sz w:val="21"/>
      <w:szCs w:val="21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Tipusdelletraperdefectedelpargraf1"/>
  </w:style>
  <w:style w:type="character" w:customStyle="1" w:styleId="PeuCar">
    <w:name w:val="Peu Car"/>
    <w:basedOn w:val="Tipusdelletraperdefectedelpargraf1"/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sz w:val="20"/>
      <w:szCs w:val="20"/>
    </w:rPr>
  </w:style>
  <w:style w:type="character" w:customStyle="1" w:styleId="TemadelcomentariCar">
    <w:name w:val="Tema del comentari Car"/>
    <w:rPr>
      <w:b/>
      <w:bCs/>
      <w:sz w:val="20"/>
      <w:szCs w:val="20"/>
    </w:rPr>
  </w:style>
  <w:style w:type="character" w:customStyle="1" w:styleId="PargrafdellistaCar">
    <w:name w:val="Paràgraf de llista Car"/>
    <w:rPr>
      <w:sz w:val="22"/>
      <w:szCs w:val="22"/>
    </w:rPr>
  </w:style>
  <w:style w:type="character" w:customStyle="1" w:styleId="Estilo1Car">
    <w:name w:val="Estilo1 Car"/>
    <w:rPr>
      <w:rFonts w:ascii="Arial Narrow" w:hAnsi="Arial Narrow"/>
      <w:b/>
      <w:color w:val="000000"/>
      <w:sz w:val="24"/>
      <w:szCs w:val="24"/>
      <w:lang w:val="es-ES"/>
    </w:rPr>
  </w:style>
  <w:style w:type="character" w:styleId="Nmerodepgina">
    <w:name w:val="page number"/>
  </w:style>
  <w:style w:type="character" w:customStyle="1" w:styleId="EncabezadoCar">
    <w:name w:val="Encabezado Car"/>
    <w:uiPriority w:val="99"/>
    <w:rPr>
      <w:rFonts w:ascii="Calibri" w:hAnsi="Calibri" w:cs="Calibri"/>
      <w:sz w:val="22"/>
      <w:szCs w:val="22"/>
    </w:rPr>
  </w:style>
  <w:style w:type="character" w:customStyle="1" w:styleId="Ttulo1Car">
    <w:name w:val="Título 1 Car"/>
    <w:rPr>
      <w:rFonts w:ascii="Cambria" w:hAnsi="Cambria"/>
      <w:color w:val="365F91"/>
      <w:sz w:val="32"/>
      <w:szCs w:val="32"/>
    </w:rPr>
  </w:style>
  <w:style w:type="character" w:customStyle="1" w:styleId="PiedepginaCar">
    <w:name w:val="Pie de página Car"/>
    <w:uiPriority w:val="99"/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Textoindependiente">
    <w:name w:val="Body Text"/>
    <w:basedOn w:val="Normal"/>
    <w:pPr>
      <w:spacing w:after="0" w:line="100" w:lineRule="atLeast"/>
      <w:ind w:right="-992"/>
      <w:jc w:val="both"/>
    </w:pPr>
    <w:rPr>
      <w:rFonts w:ascii="Times New Roman" w:hAnsi="Times New Roman" w:cs="Times New Roman"/>
      <w:sz w:val="28"/>
      <w:szCs w:val="20"/>
    </w:r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 w:right="-992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xtsenseformat1">
    <w:name w:val="Text sense format1"/>
    <w:basedOn w:val="Normal"/>
    <w:pPr>
      <w:spacing w:after="0" w:line="100" w:lineRule="atLeast"/>
    </w:pPr>
    <w:rPr>
      <w:rFonts w:ascii="Consolas" w:eastAsia="Calibri" w:hAnsi="Consolas" w:cs="Times New Roman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</w:pPr>
  </w:style>
  <w:style w:type="paragraph" w:styleId="Textodeglob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uiPriority w:val="99"/>
    <w:pPr>
      <w:spacing w:after="0" w:line="100" w:lineRule="atLeast"/>
    </w:pPr>
  </w:style>
  <w:style w:type="paragraph" w:styleId="Piedepgina">
    <w:name w:val="footer"/>
    <w:basedOn w:val="Normal"/>
    <w:uiPriority w:val="99"/>
    <w:pPr>
      <w:spacing w:after="0" w:line="100" w:lineRule="atLeast"/>
    </w:pPr>
  </w:style>
  <w:style w:type="paragraph" w:customStyle="1" w:styleId="Textdecomentari1">
    <w:name w:val="Text de comentari1"/>
    <w:basedOn w:val="Normal"/>
    <w:pPr>
      <w:spacing w:line="100" w:lineRule="atLeast"/>
    </w:pPr>
    <w:rPr>
      <w:sz w:val="20"/>
      <w:szCs w:val="20"/>
    </w:rPr>
  </w:style>
  <w:style w:type="paragraph" w:styleId="Asuntodelcomentario">
    <w:name w:val="annotation subject"/>
    <w:basedOn w:val="Textdecomentari1"/>
    <w:next w:val="Textdecomentari1"/>
    <w:rPr>
      <w:b/>
      <w:bCs/>
    </w:rPr>
  </w:style>
  <w:style w:type="paragraph" w:styleId="Revisin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Estilo1">
    <w:name w:val="Estilo1"/>
    <w:basedOn w:val="Prrafodelista"/>
    <w:pPr>
      <w:pBdr>
        <w:bottom w:val="single" w:sz="4" w:space="1" w:color="000000"/>
      </w:pBdr>
      <w:spacing w:after="0" w:line="100" w:lineRule="atLeast"/>
      <w:ind w:left="0" w:right="566"/>
      <w:jc w:val="both"/>
    </w:pPr>
    <w:rPr>
      <w:rFonts w:ascii="Arial Narrow" w:hAnsi="Arial Narrow"/>
      <w:b/>
      <w:color w:val="000000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</w:style>
  <w:style w:type="table" w:styleId="Tablaconcuadrcula">
    <w:name w:val="Table Grid"/>
    <w:basedOn w:val="Tablanormal"/>
    <w:uiPriority w:val="39"/>
    <w:rsid w:val="002B65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E41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1D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E41D4"/>
    <w:rPr>
      <w:rFonts w:ascii="Calibri" w:hAnsi="Calibri" w:cs="Calibri"/>
      <w:lang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40FD4"/>
    <w:rPr>
      <w:rFonts w:ascii="Calibri" w:hAnsi="Calibri" w:cs="Calibri"/>
      <w:sz w:val="22"/>
      <w:szCs w:val="22"/>
      <w:lang w:eastAsia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1A8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282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2829"/>
    <w:rPr>
      <w:rFonts w:ascii="Calibri" w:hAnsi="Calibri" w:cs="Calibri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9A282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761048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4453F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2D11F0"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F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jaen.es/servicios/uigualdad/sites/servicio_uigualdad/files/uploads/Guia_lenguaje_no_sexista.pdf" TargetMode="External"/><Relationship Id="rId18" Type="http://schemas.openxmlformats.org/officeDocument/2006/relationships/hyperlink" Target="https://www.easp.es/project/guia-para-incorporar-la-perspectiva-de-genero-a-la-investigacion-en-salud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iencedirect.com/science/article/pii/S021265671400227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iencia.gob.es/InfoGeneralPortal/documento/206ea046-a688-4df5-ac5c-1ec3c927a667" TargetMode="External"/><Relationship Id="rId17" Type="http://schemas.openxmlformats.org/officeDocument/2006/relationships/hyperlink" Target="https://ciencia-ciudadana.e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17605/OSF.IO/XPR2N" TargetMode="External"/><Relationship Id="rId20" Type="http://schemas.openxmlformats.org/officeDocument/2006/relationships/hyperlink" Target="https://www.ujaen.es/servicios/uigualdad/sites/servicio_uigualdad/files/uploads/Guia_lenguaje_no_sexist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p.es/project/guia-para-incorporar-la-perspectiva-de-genero-a-la-investigacion-en-salud/" TargetMode="External"/><Relationship Id="rId24" Type="http://schemas.openxmlformats.org/officeDocument/2006/relationships/hyperlink" Target="https://ciencia-ciudadana.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net.unirioja.es/servlet/articulo?codigo=2484712" TargetMode="External"/><Relationship Id="rId23" Type="http://schemas.openxmlformats.org/officeDocument/2006/relationships/hyperlink" Target="http://doi.org/10.17605/OSF.IO/XPR2N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iencia.gob.es/InfoGeneralPortal/documento/206ea046-a688-4df5-ac5c-1ec3c927a66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iencedirect.com/science/article/pii/S0212656714002273" TargetMode="External"/><Relationship Id="rId22" Type="http://schemas.openxmlformats.org/officeDocument/2006/relationships/hyperlink" Target="https://dialnet.unirioja.es/servlet/articulo?codigo=2484712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72D38B654B984F833FA75F83CAD3CF" ma:contentTypeVersion="3" ma:contentTypeDescription="Crear nuevo documento." ma:contentTypeScope="" ma:versionID="a34c83b1378909109bdd088916cef407">
  <xsd:schema xmlns:xsd="http://www.w3.org/2001/XMLSchema" xmlns:xs="http://www.w3.org/2001/XMLSchema" xmlns:p="http://schemas.microsoft.com/office/2006/metadata/properties" xmlns:ns2="3d13f806-b4d0-4c68-88cb-94934c03e234" targetNamespace="http://schemas.microsoft.com/office/2006/metadata/properties" ma:root="true" ma:fieldsID="eba34a10ea1423d710b81638052291dc" ns2:_="">
    <xsd:import namespace="3d13f806-b4d0-4c68-88cb-94934c03e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f806-b4d0-4c68-88cb-94934c03e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 This value indicates the number of saves or revisions. The application is responsible for updating this value after each revision.
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978A-05F9-4833-94D9-FC4EEBB4D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3f806-b4d0-4c68-88cb-94934c03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D312F-0EAD-4F6B-8336-055F5543F39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3d13f806-b4d0-4c68-88cb-94934c03e234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BF85B9-37A2-476E-BBDA-9F84F2806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F3559-4221-4443-B7F3-7C38BAE4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València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Marisé</dc:creator>
  <cp:keywords/>
  <cp:lastModifiedBy>Gema Maria Luengo Ciscar</cp:lastModifiedBy>
  <cp:revision>2</cp:revision>
  <cp:lastPrinted>2015-11-06T20:32:00Z</cp:lastPrinted>
  <dcterms:created xsi:type="dcterms:W3CDTF">2025-09-18T07:32:00Z</dcterms:created>
  <dcterms:modified xsi:type="dcterms:W3CDTF">2025-09-18T07:32:00Z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0x0101008372D38B654B984F833FA75F83CAD3CF</vt:lpwstr>
  </property>
</Properties>
</file>